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 CO-SNC</w:t>
      </w:r>
    </w:p>
    <w:p>
      <w:r>
        <w:rPr>
          <w:color w:val="64748B"/>
          <w:sz w:val="20"/>
        </w:rPr>
        <w:t xml:space="preserve">https://vutuv.de/master_co_snc</w:t>
      </w:r>
    </w:p>
    <w:p>
      <w:pPr>
        <w:pStyle w:val="Heading1"/>
      </w:pPr>
      <w:r>
        <w:t xml:space="preserve">Tags</w:t>
      </w:r>
    </w:p>
    <w:p>
      <w:r>
        <w:t xml:space="preserve">AI | communication | digital marketing | education | Linux | management | open source | research | social media | Social-Media-Marketing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