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Barth</w:t>
      </w:r>
    </w:p>
    <w:p>
      <w:r>
        <w:rPr>
          <w:color w:val="64748B"/>
          <w:sz w:val="20"/>
        </w:rPr>
        <w:t xml:space="preserve">iambarth@gmail.com | https://vutuv.de/matthias_barth</w:t>
      </w:r>
    </w:p>
    <w:p>
      <w:pPr>
        <w:pStyle w:val="Heading1"/>
      </w:pPr>
      <w:r>
        <w:t xml:space="preserve">Tags</w:t>
      </w:r>
    </w:p>
    <w:p>
      <w:r>
        <w:t xml:space="preserve">DataWarehousing | it-consulting | psychology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