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Hennemeyer</w:t>
      </w:r>
    </w:p>
    <w:p>
      <w:r>
        <w:rPr>
          <w:color w:val="64748B"/>
          <w:sz w:val="20"/>
        </w:rPr>
        <w:t xml:space="preserve">mhennemeyer@me.com | https://vutuv.de/matthias_hennem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Freelancer, Matthias Hennemeyer</w:t>
      </w:r>
    </w:p>
    <w:p>
      <w:r>
        <w:rPr>
          <w:color w:val="64748B"/>
          <w:sz w:val="20"/>
        </w:rPr>
        <w:t xml:space="preserve">9/2006 - Present</w:t>
      </w:r>
    </w:p>
    <w:p>
      <w:pPr>
        <w:pStyle w:val="Heading1"/>
      </w:pPr>
      <w:r>
        <w:t xml:space="preserve">Tags</w:t>
      </w:r>
    </w:p>
    <w:p>
      <w:r>
        <w:t xml:space="preserve">ios | rubymotion | Ruby on Rails</w:t>
      </w:r>
    </w:p>
    <w:p>
      <w:pPr>
        <w:pStyle w:val="Heading1"/>
      </w:pPr>
      <w:r>
        <w:t xml:space="preserve">Profiles</w:t>
      </w:r>
    </w:p>
    <w:p>
      <w:r>
        <w:t xml:space="preserve">GitHub: https://github.com/mhennemeyer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