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Nothhaft</w:t>
      </w:r>
    </w:p>
    <w:p>
      <w:r>
        <w:rPr>
          <w:color w:val="64748B"/>
          <w:sz w:val="20"/>
        </w:rPr>
        <w:t xml:space="preserve">https://vutuv.de/matthias_nothha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software as a service</w:t>
      </w:r>
    </w:p>
    <w:p>
      <w:pPr>
        <w:pStyle w:val="Heading1"/>
      </w:pPr>
      <w:r>
        <w:t xml:space="preserve">Links</w:t>
      </w:r>
    </w:p>
    <w:p>
      <w:r>
        <w:t xml:space="preserve">https://internetbleibe.de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