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Maxime Pascanet</w:t>
      </w:r>
    </w:p>
    <w:p>
      <w:r>
        <w:t xml:space="preserve">Ingénieur Automaticien Freelance | Siemens · Schneider · Rockwell | Co-fondateur ASTEMIR — Accompagnement industriel &amp; commercial des PME</w:t>
      </w:r>
    </w:p>
    <w:p>
      <w:r>
        <w:rPr>
          <w:color w:val="64748B"/>
          <w:sz w:val="20"/>
        </w:rPr>
        <w:t xml:space="preserve">maxime@praximeca.fr | https://vutuv.de/maxime_pascanet</w:t>
      </w:r>
    </w:p>
    <w:p>
      <w:pPr>
        <w:pStyle w:val="Heading1"/>
      </w:pPr>
      <w:r>
        <w:t xml:space="preserve">Professional Experience</w:t>
      </w:r>
    </w:p>
    <w:p>
      <w:pPr>
        <w:spacing w:after="20"/>
      </w:pPr>
      <w:r>
        <w:rPr>
          <w:b/>
        </w:rPr>
        <w:t xml:space="preserve">Co-fondateur &amp; Pilote industriel, ASTEMIR</w:t>
      </w:r>
    </w:p>
    <w:p>
      <w:r>
        <w:rPr>
          <w:color w:val="64748B"/>
          <w:sz w:val="20"/>
        </w:rPr>
        <w:t xml:space="preserve">9/2025 - Present</w:t>
      </w:r>
    </w:p>
    <w:p>
      <w:r>
        <w:t xml:space="preserve">Cabinet d'accompagnement des PME, structuré autour de trois expertises complémentaires : stratégie industrielle, stratégie commerciale et marketing de sens (sémiologie appliquée à la marque). Mon rôle : pilotage industriel et développement d'affaires. Audit des process de production, optimisation des flux, mise en place de démarches d'amélioration continue, études de faisabilité produit et d'adressage de nouveaux marchés.</w:t>
      </w:r>
    </w:p>
    <w:p>
      <w:pPr>
        <w:spacing w:after="20"/>
      </w:pPr>
      <w:r>
        <w:rPr>
          <w:b/>
        </w:rPr>
        <w:t xml:space="preserve">Ingénieur Automaticien Freelance, Indépendant</w:t>
      </w:r>
    </w:p>
    <w:p>
      <w:r>
        <w:rPr>
          <w:color w:val="64748B"/>
          <w:sz w:val="20"/>
        </w:rPr>
        <w:t xml:space="preserve">7/2025 - Present</w:t>
      </w:r>
    </w:p>
    <w:p>
      <w:r>
        <w:t xml:space="preserve">Interventions en automatisme industriel auprès de PME et d'intégrateurs : dépannage, modification de programmes existants, mise en service et paramétrage d'installations. Environnements : Siemens (TIA Portal, Step 7), Schneider (Control Expert/Unity Pro, EcoStruxure), Rockwell (Studio 5000, RSLogix), Codesys. Missions réalisées : — Formation lean manufacturing auprès de dirigeants d'ESAT du Nord-Pas-de-Calais : application des méthodes lean dans un environnement à contraintes spécifiques. — Directeur de production externalisé  — Dépannage d'Automatisme — Rétrofit de machines spéciales</w:t>
      </w:r>
    </w:p>
    <w:p>
      <w:pPr>
        <w:spacing w:after="20"/>
      </w:pPr>
      <w:r>
        <w:rPr>
          <w:b/>
        </w:rPr>
        <w:t xml:space="preserve">Chargé d’affaires, NSE Groupe</w:t>
      </w:r>
    </w:p>
    <w:p>
      <w:r>
        <w:rPr>
          <w:color w:val="64748B"/>
          <w:sz w:val="20"/>
        </w:rPr>
        <w:t xml:space="preserve">2/2023 - 6/2025</w:t>
      </w:r>
    </w:p>
    <w:p>
      <w:r>
        <w:t xml:space="preserve">Gestion de contrats de service après-vente pour des produits d'électronique grand public. Suivi de grands comptes, accompagnement commercial, conception et déploiement de projets d'amélioration continue.</w:t>
      </w:r>
    </w:p>
    <w:p>
      <w:pPr>
        <w:spacing w:after="20"/>
      </w:pPr>
      <w:r>
        <w:rPr>
          <w:b/>
        </w:rPr>
        <w:t xml:space="preserve">Représentant - France, Perimeter Solutions</w:t>
      </w:r>
    </w:p>
    <w:p>
      <w:r>
        <w:rPr>
          <w:color w:val="64748B"/>
          <w:sz w:val="20"/>
        </w:rPr>
        <w:t xml:space="preserve">4/2020 - 3/2023</w:t>
      </w:r>
    </w:p>
    <w:p>
      <w:r>
        <w:t xml:space="preserve">Représentation d'un fabricant d'émulseurs de haute technologie pour la lutte contre les incendies. Accompagnement de la transition technologique imposée par les réglementations REACH : sélection de partenaires stratégiques, conception d'offres adaptées, représentation auprès des instances normatives et gouvernementales.</w:t>
      </w:r>
    </w:p>
    <w:p>
      <w:pPr>
        <w:spacing w:after="20"/>
      </w:pPr>
      <w:r>
        <w:rPr>
          <w:b/>
        </w:rPr>
        <w:t xml:space="preserve">Ingénieur technico-commercial, Schmalz France</w:t>
      </w:r>
    </w:p>
    <w:p>
      <w:r>
        <w:rPr>
          <w:color w:val="64748B"/>
          <w:sz w:val="20"/>
        </w:rPr>
        <w:t xml:space="preserve">2/2019 - 3/2020</w:t>
      </w:r>
    </w:p>
    <w:p>
      <w:r>
        <w:t xml:space="preserve">Vente et conception de solutions de préhension par le vide et d'automation pour l'industrie. Participation à la conception de machines spéciales et de systèmes automatisés sur des projets de plusieurs centaines de milliers d'euros. Accompagnement technique des clients de l'étude à l'installation.</w:t>
      </w:r>
    </w:p>
    <w:p>
      <w:pPr>
        <w:spacing w:after="20"/>
      </w:pPr>
      <w:r>
        <w:rPr>
          <w:b/>
        </w:rPr>
        <w:t xml:space="preserve">Solution Consultant - Avant vente - Apriso, Dassault Systèmes</w:t>
      </w:r>
    </w:p>
    <w:p>
      <w:r>
        <w:rPr>
          <w:color w:val="64748B"/>
          <w:sz w:val="20"/>
        </w:rPr>
        <w:t xml:space="preserve">4/2018 - 9/2018</w:t>
      </w:r>
    </w:p>
    <w:p>
      <w:r>
        <w:t xml:space="preserve">Consultant avant-vente sur les solutions DELMIA Apriso (MES/pilotage de production). Conception de démonstrations personnalisées en réponse aux appels d'offres, construction de cas d'usage pour la promotion des solutions DELMIA et 3DExperience.</w:t>
      </w:r>
    </w:p>
    <w:p>
      <w:pPr>
        <w:spacing w:after="20"/>
      </w:pPr>
      <w:r>
        <w:rPr>
          <w:b/>
        </w:rPr>
        <w:t xml:space="preserve">Ingénieur Méthodes, Michelin</w:t>
      </w:r>
    </w:p>
    <w:p>
      <w:r>
        <w:rPr>
          <w:color w:val="64748B"/>
          <w:sz w:val="20"/>
        </w:rPr>
        <w:t xml:space="preserve">9/2014 - 8/2017</w:t>
      </w:r>
    </w:p>
    <w:p>
      <w:r>
        <w:t xml:space="preserve">Référent automatisme et électronique au sein du service Méthodes Centrales de l'entité Renforts Métalliques. Périmètre : 12 usines réparties dans 11 pays (France, Allemagne, Angleterre, Espagne, Italie, Roumanie, USA, Canada, Brésil, Thaïlande, Chine). Responsable de la standardisation des pratiques de contrôle qualité entre les différentes usines, sur des systèmes mêlant automates Siemens, Allen-Bradley et cartes électroniques analogiques propriétaires. Formateur à l'international pendant 6 mois : 3 mois en Thaïlande (8 techniciens) et 3 mois en Chine (2 techniciens) pour pérenniser les évolutions de procédé et transférer les compétences. Lors d'un dépannage sur le site d'Épinal, l'analyse du code de contrôle qualité produit (détection d'absence de nœud en bobine de renfort métallique) a permis d'optimiser la détection de fin de bobine et de réduire significativement les pertes matière — jusqu'à 2 km de fil par bobine concernée. Pilotage de projets d'amélioration de lignes de production : analyse de coûts, études de faisabilité, validation de robustesse industrielle, déploiement multi-sites.</w:t>
      </w:r>
    </w:p>
    <w:p>
      <w:pPr>
        <w:spacing w:after="20"/>
      </w:pPr>
      <w:r>
        <w:rPr>
          <w:b/>
        </w:rPr>
        <w:t xml:space="preserve">Technicien Process - Automaticien, Valeo</w:t>
      </w:r>
    </w:p>
    <w:p>
      <w:r>
        <w:rPr>
          <w:color w:val="64748B"/>
          <w:sz w:val="20"/>
        </w:rPr>
        <w:t xml:space="preserve">9/2013 - 8/2014</w:t>
      </w:r>
    </w:p>
    <w:p>
      <w:r>
        <w:t xml:space="preserve">Automaticien sur lignes de production de pièces de systèmes de contrôle moteur (électrovannes, capteurs, injecteurs). Conception intégrale d'un prototype de poste de contrôle par vision industrielle sur LabView (National Instruments) pour l'inspection de pièces moteur. Modification et optimisation de programmes automate sur Schneider Unity Pro. Dépannage et maintenance opérationnelle au quotidien. Développement en Java d'une interface de communication entre machine de production et système de suivi qualité interne, résolvant un problème d'incompatibilité entre protocoles de communication.</w:t>
      </w:r>
    </w:p>
    <w:p>
      <w:pPr>
        <w:spacing w:after="20"/>
      </w:pPr>
      <w:r>
        <w:rPr>
          <w:b/>
        </w:rPr>
        <w:t xml:space="preserve">Opérateur Conditionnement, Groupe Limagrain</w:t>
      </w:r>
    </w:p>
    <w:p>
      <w:r>
        <w:rPr>
          <w:color w:val="64748B"/>
          <w:sz w:val="20"/>
        </w:rPr>
        <w:t xml:space="preserve">7/2013 - 8/2013</w:t>
      </w:r>
    </w:p>
    <w:p>
      <w:r>
        <w:t xml:space="preserve">Manutention - Magasinage et préparation de commandes de farines de blé</w:t>
      </w:r>
    </w:p>
    <w:p>
      <w:pPr>
        <w:spacing w:after="20"/>
      </w:pPr>
      <w:r>
        <w:rPr>
          <w:b/>
        </w:rPr>
        <w:t xml:space="preserve">Stagiaire Technicien Préparateur, Groupe ADF</w:t>
      </w:r>
    </w:p>
    <w:p>
      <w:r>
        <w:rPr>
          <w:color w:val="64748B"/>
          <w:sz w:val="20"/>
        </w:rPr>
        <w:t xml:space="preserve">4/2013 - 6/2013</w:t>
      </w:r>
    </w:p>
    <w:p>
      <w:r>
        <w:t xml:space="preserve">-Maintenance mécanique de systèmes de convoyage de matières premières et chaudronnerie sur des machines de fabrication de bouteilles de verre en sous-traitance pour OI-Manufacturing.  -Etude et mise en place d'une procédure pour remplacement de réducteurs obsolètes.  -Etude de la maintenance et des défaillances d'un système hydraulique de climatisation d'un local de transformation haute tension.</w:t>
      </w:r>
    </w:p>
    <w:p>
      <w:pPr>
        <w:spacing w:after="20"/>
      </w:pPr>
      <w:r>
        <w:rPr>
          <w:b/>
        </w:rPr>
        <w:t xml:space="preserve">Opérateur Conditionnement, Groupe Limagrain</w:t>
      </w:r>
    </w:p>
    <w:p>
      <w:r>
        <w:rPr>
          <w:color w:val="64748B"/>
          <w:sz w:val="20"/>
        </w:rPr>
        <w:t xml:space="preserve">7/2012 - 8/2012</w:t>
      </w:r>
    </w:p>
    <w:p>
      <w:r>
        <w:t xml:space="preserve">Manutention - Magasinage et préparation de commandes de farines de blé</w:t>
      </w:r>
    </w:p>
    <w:p>
      <w:pPr>
        <w:pStyle w:val="Heading1"/>
      </w:pPr>
      <w:r>
        <w:t xml:space="preserve">Volunteering &amp; hobbies</w:t>
      </w:r>
    </w:p>
    <w:p>
      <w:pPr>
        <w:spacing w:after="20"/>
      </w:pPr>
      <w:r>
        <w:rPr>
          <w:b/>
        </w:rPr>
        <w:t xml:space="preserve">Sapeur Pompier Volontaire, SDIS 03</w:t>
      </w:r>
    </w:p>
    <w:p>
      <w:r>
        <w:rPr>
          <w:color w:val="64748B"/>
          <w:sz w:val="20"/>
        </w:rPr>
        <w:t xml:space="preserve">7/2022 - Present</w:t>
      </w:r>
    </w:p>
    <w:p>
      <w:r>
        <w:t xml:space="preserve">humanitarianRelief · Grade de Sergent</w:t>
      </w:r>
    </w:p>
    <w:p>
      <w:pPr>
        <w:spacing w:after="20"/>
      </w:pPr>
      <w:r>
        <w:rPr>
          <w:b/>
        </w:rPr>
        <w:t xml:space="preserve">Sapeur Pompier Volontaire, SDIS 63</w:t>
      </w:r>
    </w:p>
    <w:p>
      <w:r>
        <w:rPr>
          <w:color w:val="64748B"/>
          <w:sz w:val="20"/>
        </w:rPr>
        <w:t xml:space="preserve">11/2009 - 6/2022</w:t>
      </w:r>
    </w:p>
    <w:p>
      <w:r>
        <w:t xml:space="preserve">humanitarianRelief · Assistance - Premier Secours - Extinction d'incendies - Désincarcération - Couverture d’événements et formation</w:t>
      </w:r>
    </w:p>
    <w:p>
      <w:pPr>
        <w:pStyle w:val="Heading1"/>
      </w:pPr>
      <w:r>
        <w:t xml:space="preserve">Education</w:t>
      </w:r>
    </w:p>
    <w:p>
      <w:pPr>
        <w:spacing w:after="20"/>
      </w:pPr>
      <w:r>
        <w:rPr>
          <w:b/>
        </w:rPr>
        <w:t xml:space="preserve">Lycée Virlogeux</w:t>
      </w:r>
    </w:p>
    <w:p>
      <w:pPr>
        <w:spacing w:after="20"/>
      </w:pPr>
      <w:r>
        <w:rPr>
          <w:b/>
        </w:rPr>
        <w:t xml:space="preserve">Mastère Spécialisé Stratégie et Développement d'Affaires Internationales, emlyon business school</w:t>
      </w:r>
    </w:p>
    <w:p>
      <w:r>
        <w:rPr>
          <w:color w:val="64748B"/>
          <w:sz w:val="20"/>
        </w:rPr>
        <w:t xml:space="preserve">2017 - 2018</w:t>
      </w:r>
    </w:p>
    <w:p>
      <w:pPr>
        <w:spacing w:after="20"/>
      </w:pPr>
      <w:r>
        <w:rPr>
          <w:b/>
        </w:rPr>
        <w:t xml:space="preserve">Mastère Spécialisé Stratégie et Développement d'Affaires Internationales, CentraleSupélec</w:t>
      </w:r>
    </w:p>
    <w:p>
      <w:r>
        <w:rPr>
          <w:color w:val="64748B"/>
          <w:sz w:val="20"/>
        </w:rPr>
        <w:t xml:space="preserve">2017 - 2018</w:t>
      </w:r>
    </w:p>
    <w:p>
      <w:pPr>
        <w:spacing w:after="20"/>
      </w:pPr>
      <w:r>
        <w:rPr>
          <w:b/>
        </w:rPr>
        <w:t xml:space="preserve">Ingénieur en génie industriel et mécanique par alternance en partenariat avec l'itii d'auvergne, Institut français de Mécanique avancée</w:t>
      </w:r>
    </w:p>
    <w:p>
      <w:r>
        <w:rPr>
          <w:color w:val="64748B"/>
          <w:sz w:val="20"/>
        </w:rPr>
        <w:t xml:space="preserve">2014 - 2017</w:t>
      </w:r>
    </w:p>
    <w:p>
      <w:pPr>
        <w:spacing w:after="20"/>
      </w:pPr>
      <w:r>
        <w:rPr>
          <w:b/>
        </w:rPr>
        <w:t xml:space="preserve">Licence Professionnelle, Université d'Auvergne (Clermont-Ferrand I)</w:t>
      </w:r>
    </w:p>
    <w:p>
      <w:r>
        <w:rPr>
          <w:color w:val="64748B"/>
          <w:sz w:val="20"/>
        </w:rPr>
        <w:t xml:space="preserve">2013 - 2014</w:t>
      </w:r>
    </w:p>
    <w:p>
      <w:pPr>
        <w:spacing w:after="20"/>
      </w:pPr>
      <w:r>
        <w:rPr>
          <w:b/>
        </w:rPr>
        <w:t xml:space="preserve">DUT, Université d'Auvergne (Clermont-Ferrand I)</w:t>
      </w:r>
    </w:p>
    <w:p>
      <w:r>
        <w:rPr>
          <w:color w:val="64748B"/>
          <w:sz w:val="20"/>
        </w:rPr>
        <w:t xml:space="preserve">2011 - 2013</w:t>
      </w:r>
    </w:p>
    <w:p>
      <w:pPr>
        <w:spacing w:after="20"/>
      </w:pPr>
      <w:r>
        <w:rPr>
          <w:b/>
        </w:rPr>
        <w:t xml:space="preserve">Baccalauréat, Lycée Pierre Joël Bontë</w:t>
      </w:r>
    </w:p>
    <w:p>
      <w:r>
        <w:rPr>
          <w:color w:val="64748B"/>
          <w:sz w:val="20"/>
        </w:rPr>
        <w:t xml:space="preserve">2009 - 2011</w:t>
      </w:r>
    </w:p>
    <w:p>
      <w:pPr>
        <w:pStyle w:val="Heading1"/>
      </w:pPr>
      <w:r>
        <w:t xml:space="preserve">Tags</w:t>
      </w:r>
    </w:p>
    <w:p>
      <w:r>
        <w:t xml:space="preserve">Automatisation industrielle | codesys | Développement commercial | Développement d'affaires industrielles | Génie industriel | Gestion de projet | industrial control | industrie 4.0 | mechanical engineering | Mise en service | PLC Programming &amp; Tensorflow | SIMATIC STEP 7 | Stratégie marketing BtoB | TIA Portal Siemens | Unity Pro</w:t>
      </w:r>
    </w:p>
    <w:p>
      <w:pPr>
        <w:pStyle w:val="Heading1"/>
      </w:pPr>
      <w:r>
        <w:t xml:space="preserve">Certificates &amp; licenses</w:t>
      </w:r>
    </w:p>
    <w:p>
      <w:r>
        <w:t xml:space="preserve">Habilitations électriques (AFFTI, 2026-05) | TOEIC - 985/990 (Toeic)</w:t>
      </w:r>
    </w:p>
    <w:p>
      <w:pPr>
        <w:pStyle w:val="Heading1"/>
      </w:pPr>
      <w:r>
        <w:t xml:space="preserve">Links</w:t>
      </w:r>
    </w:p>
    <w:p>
      <w:r>
        <w:t xml:space="preserve">Company: http://www.praximeca.fr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