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Mayel de Borniol</w:t>
      </w:r>
    </w:p>
    <w:p>
      <w:r>
        <w:t xml:space="preserve">Elixir dev, building Bonfire, a federated app toolkit: https://bonfirenetworks.org</w:t>
      </w:r>
    </w:p>
    <w:p>
      <w:r>
        <w:rPr>
          <w:color w:val="64748B"/>
          <w:sz w:val="20"/>
        </w:rPr>
        <w:t xml:space="preserve">https://vutuv.de/mayel</w:t>
      </w:r>
    </w:p>
    <w:p>
      <w:pPr>
        <w:pStyle w:val="Heading1"/>
      </w:pPr>
      <w:r>
        <w:t xml:space="preserve">Tags</w:t>
      </w:r>
    </w:p>
    <w:p>
      <w:r>
        <w:t xml:space="preserve">Elixir | ActivityPub | phoenix</w:t>
      </w:r>
    </w:p>
    <w:p>
      <w:pPr>
        <w:pStyle w:val="Heading1"/>
      </w:pPr>
      <w:r>
        <w:t xml:space="preserve">Links</w:t>
      </w:r>
    </w:p>
    <w:p>
      <w:r>
        <w:t xml:space="preserve">@mayel@bonfire.cafe on the fediverse: https://bonfire.cafe/@mayel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