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Melanie Macher</w:t>
      </w:r>
    </w:p>
    <w:p>
      <w:r>
        <w:rPr>
          <w:color w:val="64748B"/>
          <w:sz w:val="20"/>
        </w:rPr>
        <w:t xml:space="preserve">macher@innoscripta.com | https://vutuv.de/melanie_macher</w:t>
      </w:r>
    </w:p>
    <w:p>
      <w:pPr>
        <w:pStyle w:val="Heading1"/>
      </w:pPr>
      <w:r>
        <w:t xml:space="preserve">Tags</w:t>
      </w:r>
    </w:p>
    <w:p>
      <w:r>
        <w:t xml:space="preserve">hr | Innovation Consulting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