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Berndt</w:t>
      </w:r>
    </w:p>
    <w:p>
      <w:r>
        <w:rPr>
          <w:color w:val="64748B"/>
          <w:sz w:val="20"/>
        </w:rPr>
        <w:t xml:space="preserve">micha-berndt@gmx.net | https://vutuv.de/michael_berndt</w:t>
      </w:r>
    </w:p>
    <w:p>
      <w:pPr>
        <w:pStyle w:val="Heading1"/>
      </w:pPr>
      <w:r>
        <w:t xml:space="preserve">Tags</w:t>
      </w:r>
    </w:p>
    <w:p>
      <w:r>
        <w:t xml:space="preserve">b2b | personalberatung | crm | engineering | konstruktion (u.a. catia | nx | personaldienstleitung | produktion | qualitätswesen | solidedge)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