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Brandmüller</w:t>
      </w:r>
    </w:p>
    <w:p>
      <w:r>
        <w:rPr>
          <w:color w:val="64748B"/>
          <w:sz w:val="20"/>
        </w:rPr>
        <w:t xml:space="preserve">michael.brandmueller@web.de | https://vutuv.de/michael_brandmu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beruflich: iot | beruflich: mehrwertdienste | beruflich: servicerufnummern national... | privat: raspi | privat: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