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Eisenbarth</w:t>
      </w:r>
    </w:p>
    <w:p>
      <w:r>
        <w:rPr>
          <w:color w:val="64748B"/>
          <w:sz w:val="20"/>
        </w:rPr>
        <w:t xml:space="preserve">https://vutuv.de/michael_eisenbarth</w:t>
      </w:r>
    </w:p>
    <w:p>
      <w:r>
        <w:rPr>
          <w:color w:val="64748B"/>
          <w:sz w:val="20"/>
        </w:rPr>
        <w:t xml:space="preserve">30169 Hannover, Germany</w:t>
      </w:r>
    </w:p>
    <w:p>
      <w:pPr>
        <w:pStyle w:val="Heading1"/>
      </w:pPr>
      <w:r>
        <w:t xml:space="preserve">Tags</w:t>
      </w:r>
    </w:p>
    <w:p>
      <w:r>
        <w:t xml:space="preserve">Internet | journalismus | medien | Politik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