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George</w:t>
      </w:r>
    </w:p>
    <w:p>
      <w:r>
        <w:rPr>
          <w:color w:val="64748B"/>
          <w:sz w:val="20"/>
        </w:rPr>
        <w:t xml:space="preserve">michael.george@nanion.de | https://vutuv.de/michael_george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apc | High throughput screening | Ion channels</w:t>
      </w:r>
    </w:p>
    <w:p>
      <w:pPr>
        <w:pStyle w:val="Heading1"/>
      </w:pPr>
      <w:r>
        <w:t xml:space="preserve">Links</w:t>
      </w:r>
    </w:p>
    <w:p>
      <w:r>
        <w:t xml:space="preserve">http://www.nanion.de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https://www.linkedin.com/in/michaelnanion</w:t>
      </w:r>
    </w:p>
    <w:p>
      <w:r>
        <w:t xml:space="preserve">Facebook: http://facebook.com/michael.george.3344913</w:t>
      </w:r>
    </w:p>
    <w:p>
      <w:r>
        <w:t xml:space="preserve">Twitter: http://twitter.com/michaelnanion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