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Kießling</w:t>
      </w:r>
    </w:p>
    <w:p>
      <w:r>
        <w:rPr>
          <w:color w:val="64748B"/>
          <w:sz w:val="20"/>
        </w:rPr>
        <w:t xml:space="preserve">https://vutuv.de/michael_kiessli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und Hardware, Thinxnet GmbH</w:t>
      </w:r>
    </w:p>
    <w:p>
      <w:r>
        <w:rPr>
          <w:color w:val="64748B"/>
          <w:sz w:val="20"/>
        </w:rPr>
        <w:t xml:space="preserve">1/2015 - Present</w:t>
      </w:r>
    </w:p>
    <w:p>
      <w:r>
        <w:t xml:space="preserve">Connected Car IoT application</w:t>
      </w:r>
    </w:p>
    <w:p>
      <w:pPr>
        <w:pStyle w:val="Heading1"/>
      </w:pPr>
      <w:r>
        <w:t xml:space="preserve">Tags</w:t>
      </w:r>
    </w:p>
    <w:p>
      <w:r>
        <w:t xml:space="preserve">embedded | firmware | Freising | iot | München | security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