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Koch</w:t>
      </w:r>
    </w:p>
    <w:p>
      <w:r>
        <w:rPr>
          <w:color w:val="64748B"/>
          <w:sz w:val="20"/>
        </w:rPr>
        <w:t xml:space="preserve">michael.koch@acm.org | https://vutuv.de/michael_koch</w:t>
      </w:r>
    </w:p>
    <w:p>
      <w:pPr>
        <w:pStyle w:val="Heading1"/>
      </w:pPr>
      <w:r>
        <w:t xml:space="preserve">Tags</w:t>
      </w:r>
    </w:p>
    <w:p>
      <w:r>
        <w:t xml:space="preserve">cscw | hci | informatik | wissenschaft</w:t>
      </w:r>
    </w:p>
    <w:p>
      <w:pPr>
        <w:pStyle w:val="Heading1"/>
      </w:pPr>
      <w:r>
        <w:t xml:space="preserve">Links</w:t>
      </w:r>
    </w:p>
    <w:p>
      <w:r>
        <w:t xml:space="preserve">Forschungsgruppe Kooperationssysteme: http://www.kooperationssysteme.de/</w:t>
      </w:r>
    </w:p>
    <w:p>
      <w:r>
        <w:t xml:space="preserve">Homepage Michael Koch an UniBwM: http://www.unibw.de/michael.koch/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