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Ladach</w:t>
      </w:r>
    </w:p>
    <w:p>
      <w:r>
        <w:rPr>
          <w:color w:val="64748B"/>
          <w:sz w:val="20"/>
        </w:rPr>
        <w:t xml:space="preserve">https://vutuv.de/michael_ladach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japanisch | Phoenix Framework | Ruby on Rails</w:t>
      </w:r>
    </w:p>
    <w:p>
      <w:pPr>
        <w:pStyle w:val="Heading1"/>
      </w:pPr>
      <w:r>
        <w:t xml:space="preserve">Links</w:t>
      </w:r>
    </w:p>
    <w:p>
      <w:r>
        <w:t xml:space="preserve">Japan eBusiness Solutions: http://www.jbiz.de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