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Löffler</w:t>
      </w:r>
    </w:p>
    <w:p>
      <w:r>
        <w:rPr>
          <w:color w:val="64748B"/>
          <w:sz w:val="20"/>
        </w:rPr>
        <w:t xml:space="preserve">https://vutuv.de/michael_loeffle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p>
      <w:pPr>
        <w:pStyle w:val="Heading1"/>
      </w:pPr>
      <w:r>
        <w:t xml:space="preserve">Links</w:t>
      </w:r>
    </w:p>
    <w:p>
      <w:r>
        <w:t xml:space="preserve">ThoroughBet: https://thoroughbet.com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