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Quaas</w:t>
      </w:r>
    </w:p>
    <w:p>
      <w:r>
        <w:rPr>
          <w:color w:val="64748B"/>
          <w:sz w:val="20"/>
        </w:rPr>
        <w:t xml:space="preserve">https://vutuv.de/michael_quaas</w:t>
      </w:r>
    </w:p>
    <w:p>
      <w:pPr>
        <w:pStyle w:val="Heading1"/>
      </w:pPr>
      <w:r>
        <w:t xml:space="preserve">Tags</w:t>
      </w:r>
    </w:p>
    <w:p>
      <w:r>
        <w:t xml:space="preserve">devops | Phoenix Framework | Ruby on Rails</w:t>
      </w:r>
    </w:p>
    <w:p>
      <w:pPr>
        <w:pStyle w:val="Heading1"/>
      </w:pPr>
      <w:r>
        <w:t xml:space="preserve">Profiles</w:t>
      </w:r>
    </w:p>
    <w:p>
      <w:r>
        <w:t xml:space="preserve">Twitter: http://twitter.com/quaasi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