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Schilling</w:t>
      </w:r>
    </w:p>
    <w:p>
      <w:r>
        <w:rPr>
          <w:color w:val="64748B"/>
          <w:sz w:val="20"/>
        </w:rPr>
        <w:t xml:space="preserve">https://vutuv.de/michael_schilli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digitalisierung | industrie 4.0 | iot | Pilot Projekt | prozessmanagement | tecJob | tecXcon</w:t>
      </w:r>
    </w:p>
    <w:p>
      <w:pPr>
        <w:pStyle w:val="Heading1"/>
      </w:pPr>
      <w:r>
        <w:t xml:space="preserve">Links</w:t>
      </w:r>
    </w:p>
    <w:p>
      <w:r>
        <w:t xml:space="preserve">tecXcon your innovation and technology agency: http://www.tecXcon.com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