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 S</w:t>
      </w:r>
    </w:p>
    <w:p>
      <w:r>
        <w:rPr>
          <w:color w:val="64748B"/>
          <w:sz w:val="20"/>
        </w:rPr>
        <w:t xml:space="preserve">https://vutuv.de/n_s</w:t>
      </w:r>
    </w:p>
    <w:p>
      <w:pPr>
        <w:pStyle w:val="Heading1"/>
      </w:pPr>
      <w:r>
        <w:t xml:space="preserve">Tags</w:t>
      </w:r>
    </w:p>
    <w:p>
      <w:r>
        <w:t xml:space="preserve">blackberry enterprise | cisco | enterpriseadministration | esx | exchange | messaging | netzwerk | netzwerkadministration | projektmanagement | routing | server | switching | tk-anlagen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