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Nadine Herrmann</w:t>
      </w:r>
    </w:p>
    <w:p>
      <w:r>
        <w:rPr>
          <w:color w:val="64748B"/>
          <w:sz w:val="20"/>
        </w:rPr>
        <w:t xml:space="preserve">nadine.herrmann@t-online.de | https://vutuv.de/nadine_herrmann</w:t>
      </w:r>
    </w:p>
    <w:p>
      <w:pPr>
        <w:pStyle w:val="Heading1"/>
      </w:pPr>
      <w:r>
        <w:t xml:space="preserve">Tags</w:t>
      </w:r>
    </w:p>
    <w:p>
      <w:r>
        <w:t xml:space="preserve">essen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