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Nadine Schulz</w:t>
      </w:r>
    </w:p>
    <w:p>
      <w:r>
        <w:rPr>
          <w:color w:val="64748B"/>
          <w:sz w:val="20"/>
        </w:rPr>
        <w:t xml:space="preserve">info@nadine-schulz.de | https://vutuv.de/nadine_schulz</w:t>
      </w:r>
    </w:p>
    <w:p>
      <w:pPr>
        <w:pStyle w:val="Heading1"/>
      </w:pPr>
      <w:r>
        <w:t xml:space="preserve">Tags</w:t>
      </w:r>
    </w:p>
    <w:p>
      <w:r>
        <w:t xml:space="preserve">american tribal style | big'n'fit | faszientraining | fitnesstraining | improvised tribal style | orientalischer tanz | personal training | pilates matwork | rückentraining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