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Nemanja Colic</w:t>
      </w:r>
    </w:p>
    <w:p>
      <w:r>
        <w:rPr>
          <w:color w:val="64748B"/>
          <w:sz w:val="20"/>
        </w:rPr>
        <w:t xml:space="preserve">nemanja.colic@gmx.de | https://vutuv.de/nemanja_colic</w:t>
      </w:r>
    </w:p>
    <w:p>
      <w:pPr>
        <w:pStyle w:val="Heading1"/>
      </w:pPr>
      <w:r>
        <w:t xml:space="preserve">Tags</w:t>
      </w:r>
    </w:p>
    <w:p>
      <w:r>
        <w:t xml:space="preserve">consultant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