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Nicolas Birckel</w:t>
      </w:r>
    </w:p>
    <w:p>
      <w:r>
        <w:rPr>
          <w:color w:val="64748B"/>
          <w:sz w:val="20"/>
        </w:rPr>
        <w:t xml:space="preserve">hello@nicolas-birckel.fr | +33 6 25 73 22 94 | https://vutuv.de/nicolas_birckel</w:t>
      </w:r>
    </w:p>
    <w:p>
      <w:r>
        <w:rPr>
          <w:color w:val="64748B"/>
          <w:sz w:val="20"/>
        </w:rPr>
        <w:t xml:space="preserve">57710 Tressange, France</w:t>
      </w:r>
    </w:p>
    <w:p>
      <w:pPr>
        <w:pStyle w:val="Heading1"/>
      </w:pPr>
      <w:r>
        <w:t xml:space="preserve">Professional Experience</w:t>
      </w:r>
    </w:p>
    <w:p>
      <w:pPr>
        <w:spacing w:after="20"/>
      </w:pPr>
      <w:r>
        <w:rPr>
          <w:b/>
        </w:rPr>
        <w:t xml:space="preserve">Stagiaire Personnel accompagnateur de trains, CFL - Société Nationale des Chemins de Fer Luxembourgeois</w:t>
      </w:r>
    </w:p>
    <w:p>
      <w:r>
        <w:rPr>
          <w:color w:val="64748B"/>
          <w:sz w:val="20"/>
        </w:rPr>
        <w:t xml:space="preserve">1/2025 - Present</w:t>
      </w:r>
    </w:p>
    <w:p>
      <w:pPr>
        <w:spacing w:after="20"/>
      </w:pPr>
      <w:r>
        <w:rPr>
          <w:b/>
        </w:rPr>
        <w:t xml:space="preserve">Gestionnaire de données patrimoniales, Université de Lorraine</w:t>
      </w:r>
    </w:p>
    <w:p>
      <w:r>
        <w:rPr>
          <w:color w:val="64748B"/>
          <w:sz w:val="20"/>
        </w:rPr>
        <w:t xml:space="preserve">10/2019 - 9/2024</w:t>
      </w:r>
    </w:p>
    <w:p>
      <w:pPr>
        <w:spacing w:after="40"/>
      </w:pPr>
      <w:r>
        <w:t xml:space="preserve">• Gestion des projets de campagne de fiabilisation des données patrimoniales,  Formation des utilisateurs au logiciel de BIM Abyla,  Analyse et visualisation de données,   Extraction, nettoyage, transformation et chargement de jeux données,  Conception de tableau de bord et restitution de KPI,  Rédaction de procédures et de documentations,  Import des données dans les outils du Ministère de l'Enseignement Supérieur et de la Recherche.</w:t>
      </w:r>
    </w:p>
    <w:p>
      <w:pPr>
        <w:spacing w:after="20"/>
      </w:pPr>
      <w:r>
        <w:rPr>
          <w:b/>
        </w:rPr>
        <w:t xml:space="preserve">Co-fondateur, La Poudrière by Coworking Nancy</w:t>
      </w:r>
    </w:p>
    <w:p>
      <w:r>
        <w:rPr>
          <w:color w:val="64748B"/>
          <w:sz w:val="20"/>
        </w:rPr>
        <w:t xml:space="preserve">2012 - 12/2020</w:t>
      </w:r>
    </w:p>
    <w:p>
      <w:r>
        <w:t xml:space="preserve">Communauté et espace de coworking à Nancy.</w:t>
      </w:r>
    </w:p>
    <w:p>
      <w:pPr>
        <w:spacing w:after="20"/>
      </w:pPr>
      <w:r>
        <w:rPr>
          <w:b/>
        </w:rPr>
        <w:t xml:space="preserve">Web et Ui Designer - Freelance, moi-même</w:t>
      </w:r>
    </w:p>
    <w:p>
      <w:r>
        <w:rPr>
          <w:color w:val="64748B"/>
          <w:sz w:val="20"/>
        </w:rPr>
        <w:t xml:space="preserve">6/2009 - 12/2019</w:t>
      </w:r>
    </w:p>
    <w:p>
      <w:r>
        <w:t xml:space="preserve">Webdesign et gestion de projets de communication. Réalisation de site web et d'emailing, Conception graphiques de support de communication.</w:t>
      </w:r>
    </w:p>
    <w:p>
      <w:pPr>
        <w:spacing w:after="20"/>
      </w:pPr>
      <w:r>
        <w:rPr>
          <w:b/>
        </w:rPr>
        <w:t xml:space="preserve">Enseignant - Formation Continue Webdesign, GOBELINS, l'école de l'image</w:t>
      </w:r>
    </w:p>
    <w:p>
      <w:r>
        <w:rPr>
          <w:color w:val="64748B"/>
          <w:sz w:val="20"/>
        </w:rPr>
        <w:t xml:space="preserve">11/2016 - 10/2019</w:t>
      </w:r>
    </w:p>
    <w:p>
      <w:r>
        <w:t xml:space="preserve">J'interviens sur les modules  Conception et création graphique pour le Web,  UI - Conception d'interface intéractive,  Maquette et prototypage avec Sketch,  HTML/CSS : Initation, * HTML5 et CSS3 et lors de l'encadrement de l'Atelier - réaliser un site web HTML5.</w:t>
      </w:r>
    </w:p>
    <w:p>
      <w:pPr>
        <w:spacing w:after="20"/>
      </w:pPr>
      <w:r>
        <w:rPr>
          <w:b/>
        </w:rPr>
        <w:t xml:space="preserve">Enseignant Vacataire, Université de Lorraine</w:t>
      </w:r>
    </w:p>
    <w:p>
      <w:r>
        <w:rPr>
          <w:color w:val="64748B"/>
          <w:sz w:val="20"/>
        </w:rPr>
        <w:t xml:space="preserve">2/2014 - 10/2019</w:t>
      </w:r>
    </w:p>
    <w:p>
      <w:r>
        <w:t xml:space="preserve">Intervenant en M1PCN : Langages et écriture Web Outils numériques  Solutions d'édition web et CMS Méthodologie et outils de conception  Intervenant en M2CPN : Design d'interface mobile</w:t>
      </w:r>
    </w:p>
    <w:p>
      <w:pPr>
        <w:spacing w:after="20"/>
      </w:pPr>
      <w:r>
        <w:rPr>
          <w:b/>
        </w:rPr>
        <w:t xml:space="preserve">Cofondateur / Consultant &amp; UX Designer, Menschhh - Agence de Design d’Expérience Utilisateur</w:t>
      </w:r>
    </w:p>
    <w:p>
      <w:r>
        <w:rPr>
          <w:color w:val="64748B"/>
          <w:sz w:val="20"/>
        </w:rPr>
        <w:t xml:space="preserve">5/2014 - 8/2018</w:t>
      </w:r>
    </w:p>
    <w:p>
      <w:r>
        <w:t xml:space="preserve">Menschhh est une agence de design d'expérience utilisateur.   Dans tout ce que nous faisons, nous plaçons l'humain au cœur de notre réflexion et de nos actions.  Nous estimons avoir une responsabilité et nous croyons fermement que l'honnêteté et l'authenticité sont les solutions permettant de créer des expériences inspirantes et innovantes.   Nous pensons Human to Human avant de raisonner BtoB ou BtoC.   Basée à Nancy en Lorraine, l'agence collabore avec des sociétés et agences basées dans toute la France.   Quelques clients ou projets :   Ecole 42 - ERDF - Groupe Faiveley Transport - Natixis Assurances - SFIL- Aéroports de Paris - Groupe SEB - Fédération Bancaire Française - CCCA-BTP - Ma Résidence.fr - Groupe M6 - Groupe Eurazeo - Groupe France Cartes - Tetrapack - Fondation A.R.C. - Havas SE - SNCF - Vania - Groupe Vinci - Hôtel Fouquet's Barrière - Pratique.fr - Editions Glénat - HEC Paris - Office National des Forêts - Université Nancy 2 - Patrimoine et Commerce - Jousse Morillon Investissement - La Société Anonyme - NS2A-DMS - Wizee ...   Les agences avec qui nous avons collaboré :  Idé - Keima - Agence SW - Yapak - Oblo - BigInt - Billiotte &amp; Co - Incréa - Thalamus - Creaktif - Up2social - Agence 1984 - Dimelo - Evolys - Cogito...   Menschhh est une agence militante et engagée, nous apportons notre soutien à des communautés comme Wordcamp Paris dont nous avons été sponsor en 2015 et sommes présents à de nombreux événements comme Paris Web et BlendWebMix.   Si nos valeurs vous parlent, nous serons ravis d'échanger avec vous.   N'hésitez pas à nous contacter à hello@menschhh.com</w:t>
      </w:r>
    </w:p>
    <w:p>
      <w:pPr>
        <w:spacing w:after="20"/>
      </w:pPr>
      <w:r>
        <w:rPr>
          <w:b/>
        </w:rPr>
        <w:t xml:space="preserve">Co-fondateur, MeshWork</w:t>
      </w:r>
    </w:p>
    <w:p>
      <w:r>
        <w:rPr>
          <w:color w:val="64748B"/>
          <w:sz w:val="20"/>
        </w:rPr>
        <w:t xml:space="preserve">8/2014 - 9/2016</w:t>
      </w:r>
    </w:p>
    <w:p>
      <w:r>
        <w:t xml:space="preserve">Entreprise contributive spécialisée dans l'éducation, l'événementiel et les tiers-lieux.</w:t>
      </w:r>
    </w:p>
    <w:p>
      <w:pPr>
        <w:spacing w:after="20"/>
      </w:pPr>
      <w:r>
        <w:rPr>
          <w:b/>
        </w:rPr>
        <w:t xml:space="preserve">Concepteur Réalisateur multimédia, Spectacles Publications - Page Graphique</w:t>
      </w:r>
    </w:p>
    <w:p>
      <w:r>
        <w:rPr>
          <w:color w:val="64748B"/>
          <w:sz w:val="20"/>
        </w:rPr>
        <w:t xml:space="preserve">2/2012 - 12/2012</w:t>
      </w:r>
    </w:p>
    <w:p>
      <w:r>
        <w:t xml:space="preserve">Gestion de projet web pour le studio Page Graphique. Gestion du site internet Spectacles Publications</w:t>
      </w:r>
    </w:p>
    <w:p>
      <w:pPr>
        <w:spacing w:after="20"/>
      </w:pPr>
      <w:r>
        <w:rPr>
          <w:b/>
        </w:rPr>
        <w:t xml:space="preserve">Infographiste - Webmaster - Responsable technique service informatique, Partners Finances - Groupe Mentor</w:t>
      </w:r>
    </w:p>
    <w:p>
      <w:r>
        <w:rPr>
          <w:color w:val="64748B"/>
          <w:sz w:val="20"/>
        </w:rPr>
        <w:t xml:space="preserve">5/2007 - 1/2011</w:t>
      </w:r>
    </w:p>
    <w:p>
      <w:r>
        <w:t xml:space="preserve">Rattaché au service Marketing Communication.  Mes missions :  - Réalisations print (plaquettes , dépliants, logotage véhicule,...) - Réalisations web (charte graphiques, webdesign, ...) - Gestion de projets web - Mise à jour et conception de contenu - Intégration HTML/CSS - Relations avec les prestataires</w:t>
      </w:r>
    </w:p>
    <w:p>
      <w:pPr>
        <w:pStyle w:val="Heading1"/>
      </w:pPr>
      <w:r>
        <w:t xml:space="preserve">Education</w:t>
      </w:r>
    </w:p>
    <w:p>
      <w:pPr>
        <w:spacing w:after="20"/>
      </w:pPr>
      <w:r>
        <w:rPr>
          <w:b/>
        </w:rPr>
        <w:t xml:space="preserve">Brevet professionnel Banque, CFA banque nancy</w:t>
      </w:r>
    </w:p>
    <w:p>
      <w:r>
        <w:rPr>
          <w:color w:val="64748B"/>
          <w:sz w:val="20"/>
        </w:rPr>
        <w:t xml:space="preserve">2004 - 2006</w:t>
      </w:r>
    </w:p>
    <w:p>
      <w:pPr>
        <w:pStyle w:val="Heading1"/>
      </w:pPr>
      <w:r>
        <w:t xml:space="preserve">Tags</w:t>
      </w:r>
    </w:p>
    <w:p>
      <w:r>
        <w:t xml:space="preserve">Python | Analyse des données | communication | Compétences analytiques | conception | Coordination de projet | css | data analytics | Design interactif | html | Pandas (logiciel) | Pédagogie | Photographie | Test utilisateur</w:t>
      </w:r>
    </w:p>
    <w:p>
      <w:pPr>
        <w:pStyle w:val="Heading1"/>
      </w:pPr>
      <w:r>
        <w:t xml:space="preserve">Certificates &amp; licenses</w:t>
      </w:r>
    </w:p>
    <w:p>
      <w:r>
        <w:t xml:space="preserve">Tourner et monter un reportage pro avec son smartphone (GOBELINS, l'école de l'image, 2019-05) | Fondamentaux du marketing numérique (Google, 2019-03)</w:t>
      </w:r>
    </w:p>
    <w:p>
      <w:pPr>
        <w:pStyle w:val="Heading1"/>
      </w:pPr>
      <w:r>
        <w:t xml:space="preserve">Languages</w:t>
      </w:r>
    </w:p>
    <w:p>
      <w:r>
        <w:t xml:space="preserve">French (Native speaker) | English (B1 (Intermediate))</w:t>
      </w:r>
    </w:p>
    <w:p>
      <w:pPr>
        <w:pStyle w:val="Heading1"/>
      </w:pPr>
      <w:r>
        <w:t xml:space="preserve">Links</w:t>
      </w:r>
    </w:p>
    <w:p>
      <w:r>
        <w:t xml:space="preserve">https://www.nicolas-birckel.fr</w:t>
      </w:r>
    </w:p>
    <w:p>
      <w:pPr>
        <w:pStyle w:val="Heading1"/>
      </w:pPr>
      <w:r>
        <w:t xml:space="preserve">Profiles</w:t>
      </w:r>
    </w:p>
    <w:p>
      <w:r>
        <w:t xml:space="preserve">Mastodon: https://mastodon.social/@nbirckel</w:t>
      </w:r>
    </w:p>
    <w:p>
      <w:r>
        <w:t xml:space="preserve">Pixelfed: https://pixelfed.social/nbirckel</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