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Nicolas Scheidtweiler</w:t>
      </w:r>
    </w:p>
    <w:p>
      <w:r>
        <w:rPr>
          <w:color w:val="64748B"/>
          <w:sz w:val="20"/>
        </w:rPr>
        <w:t xml:space="preserve">scheidtweiler@employer-branding-now.de | +49 1512 7506385 | https://vutuv.de/nicolas_scheidt</w:t>
      </w:r>
    </w:p>
    <w:p>
      <w:r>
        <w:rPr>
          <w:color w:val="64748B"/>
          <w:sz w:val="20"/>
        </w:rPr>
        <w:t xml:space="preserve">Date of birth: 04.12.1976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Berater, Employer Branding now</w:t>
      </w:r>
    </w:p>
    <w:p>
      <w:r>
        <w:rPr>
          <w:color w:val="64748B"/>
          <w:sz w:val="20"/>
        </w:rPr>
        <w:t xml:space="preserve">2/2014 - Present</w:t>
      </w:r>
    </w:p>
    <w:p>
      <w:pPr>
        <w:spacing w:after="20"/>
      </w:pPr>
      <w:r>
        <w:rPr>
          <w:b/>
        </w:rPr>
        <w:t xml:space="preserve">Blogger &amp; Inhaber, Scheidtweiler PR</w:t>
      </w:r>
    </w:p>
    <w:p>
      <w:r>
        <w:rPr>
          <w:color w:val="64748B"/>
          <w:sz w:val="20"/>
        </w:rPr>
        <w:t xml:space="preserve">7/2011 - Present</w:t>
      </w:r>
    </w:p>
    <w:p>
      <w:pPr>
        <w:spacing w:after="20"/>
      </w:pPr>
      <w:r>
        <w:rPr>
          <w:b/>
        </w:rPr>
        <w:t xml:space="preserve">Assistent der Geschäftsführung, Atlas Elektronik GmbH</w:t>
      </w:r>
    </w:p>
    <w:p>
      <w:r>
        <w:rPr>
          <w:color w:val="64748B"/>
          <w:sz w:val="20"/>
        </w:rPr>
        <w:t xml:space="preserve">9/2010 - 2/2011</w:t>
      </w:r>
    </w:p>
    <w:p>
      <w:pPr>
        <w:spacing w:after="20"/>
      </w:pPr>
      <w:r>
        <w:rPr>
          <w:b/>
        </w:rPr>
        <w:t xml:space="preserve">Offizier, Bundeswehr</w:t>
      </w:r>
    </w:p>
    <w:p>
      <w:r>
        <w:rPr>
          <w:color w:val="64748B"/>
          <w:sz w:val="20"/>
        </w:rPr>
        <w:t xml:space="preserve">9/1997 - 8/2010</w:t>
      </w:r>
    </w:p>
    <w:p>
      <w:pPr>
        <w:pStyle w:val="Heading1"/>
      </w:pPr>
      <w:r>
        <w:t xml:space="preserve">Tags</w:t>
      </w:r>
    </w:p>
    <w:p>
      <w:r>
        <w:t xml:space="preserve">7summits4help | online marketing | content marketing | personalmarketing | social media | corporate communications | social media manager | employer branding | marketing employer branding</w:t>
      </w:r>
    </w:p>
    <w:p>
      <w:pPr>
        <w:pStyle w:val="Heading1"/>
      </w:pPr>
      <w:r>
        <w:t xml:space="preserve">Links</w:t>
      </w:r>
    </w:p>
    <w:p>
      <w:r>
        <w:t xml:space="preserve">Webseite Scheidtweiler PR: http://www.scheidtweiler-pr.de/</w:t>
      </w:r>
    </w:p>
    <w:p>
      <w:r>
        <w:t xml:space="preserve">Webseite 7summits4help: http://7summits4help.com/</w:t>
      </w:r>
    </w:p>
    <w:p>
      <w:r>
        <w:t xml:space="preserve">Webseite Employer Branding now: http://www.employer-branding-now.de/</w:t>
      </w:r>
    </w:p>
    <w:p>
      <w:pPr>
        <w:pStyle w:val="Heading1"/>
      </w:pPr>
      <w:r>
        <w:t xml:space="preserve">Profiles</w:t>
      </w:r>
    </w:p>
    <w:p>
      <w:r>
        <w:t xml:space="preserve">Facebook: http://facebook.com/scheidtweiler.pr</w:t>
      </w:r>
    </w:p>
    <w:p>
      <w:r>
        <w:t xml:space="preserve">Twitter: http://twitter.com/7summits4help</w:t>
      </w:r>
    </w:p>
    <w:p>
      <w:r>
        <w:t xml:space="preserve">Instagram: http://instagram.com/7summits4help</w:t>
      </w:r>
    </w:p>
    <w:p>
      <w:r>
        <w:t xml:space="preserve">Twitter: http://twitter.com/scheidtweilerpr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