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Nicolas Ulrich</w:t>
      </w:r>
    </w:p>
    <w:p>
      <w:r>
        <w:rPr>
          <w:color w:val="64748B"/>
          <w:sz w:val="20"/>
        </w:rPr>
        <w:t xml:space="preserve">urdichn@gmail.com | https://vutuv.de/nicolas_ulrich</w:t>
      </w:r>
    </w:p>
    <w:p>
      <w:pPr>
        <w:pStyle w:val="Heading1"/>
      </w:pPr>
      <w:r>
        <w:t xml:space="preserve">Tags</w:t>
      </w:r>
    </w:p>
    <w:p>
      <w:r>
        <w:t xml:space="preserve">digital strategy | employer branding | marketing | sem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