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Norbert Hoffmann</w:t>
      </w:r>
    </w:p>
    <w:p>
      <w:r>
        <w:t xml:space="preserve">Alle Menschen sind klug: die einen vorher, die anderen nachher!</w:t>
      </w:r>
    </w:p>
    <w:p>
      <w:r>
        <w:rPr>
          <w:color w:val="64748B"/>
          <w:sz w:val="20"/>
        </w:rPr>
        <w:t xml:space="preserve">buero@norbertho.eu | https://vutuv.de/norber_8c92eb4f</w:t>
      </w:r>
    </w:p>
    <w:p>
      <w:pPr>
        <w:pStyle w:val="Heading1"/>
      </w:pPr>
      <w:r>
        <w:t xml:space="preserve">Tags</w:t>
      </w:r>
    </w:p>
    <w:p>
      <w:r>
        <w:t xml:space="preserve">hinschauen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