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Norman Timmler</w:t>
      </w:r>
    </w:p>
    <w:p>
      <w:r>
        <w:rPr>
          <w:color w:val="64748B"/>
          <w:sz w:val="20"/>
        </w:rPr>
        <w:t xml:space="preserve">https://vutuv.de/norman_timmler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rails</w:t>
      </w:r>
    </w:p>
    <w:p>
      <w:pPr>
        <w:pStyle w:val="Heading1"/>
      </w:pPr>
      <w:r>
        <w:t xml:space="preserve">Profiles</w:t>
      </w:r>
    </w:p>
    <w:p>
      <w:r>
        <w:t xml:space="preserve">Twitter: http://twitter.com/unnu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