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Ole Reuss</w:t>
      </w:r>
    </w:p>
    <w:p>
      <w:r>
        <w:t xml:space="preserve">Servant Leadership | Volkswagen IT</w:t>
      </w:r>
    </w:p>
    <w:p>
      <w:r>
        <w:rPr>
          <w:color w:val="64748B"/>
          <w:sz w:val="20"/>
        </w:rPr>
        <w:t xml:space="preserve">https://vutuv.de/ole_reuss</w:t>
      </w:r>
    </w:p>
    <w:p>
      <w:pPr>
        <w:pStyle w:val="Heading1"/>
      </w:pPr>
      <w:r>
        <w:t xml:space="preserve">Tags</w:t>
      </w:r>
    </w:p>
    <w:p>
      <w:r>
        <w:t xml:space="preserve">Agentic Development | leadership | Mixed Reality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