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Kraus</w:t>
      </w:r>
    </w:p>
    <w:p>
      <w:r>
        <w:t xml:space="preserve">Daimler AG</w:t>
      </w:r>
    </w:p>
    <w:p>
      <w:r>
        <w:rPr>
          <w:color w:val="64748B"/>
          <w:sz w:val="20"/>
        </w:rPr>
        <w:t xml:space="preserve">olikraus@gmail.com | https://vutuv.de/oliver_kraus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Development Improvement, Daimler AG</w:t>
      </w:r>
    </w:p>
    <w:p>
      <w:r>
        <w:rPr>
          <w:color w:val="64748B"/>
          <w:sz w:val="20"/>
        </w:rPr>
        <w:t xml:space="preserve">3/2005 - Present</w:t>
      </w:r>
    </w:p>
    <w:p>
      <w:r>
        <w:t xml:space="preserve">Funcional Safety, Code/Model Review, Guideline Analysis and Implementation, Static Code Analysis.</w:t>
      </w:r>
    </w:p>
    <w:p>
      <w:pPr>
        <w:spacing w:after="20"/>
      </w:pPr>
      <w:r>
        <w:rPr>
          <w:b/>
        </w:rPr>
        <w:t xml:space="preserve">Software Effort Estimation (Procurement), Daimler AG</w:t>
      </w:r>
    </w:p>
    <w:p>
      <w:r>
        <w:rPr>
          <w:color w:val="64748B"/>
          <w:sz w:val="20"/>
        </w:rPr>
        <w:t xml:space="preserve">1/2002 - 2/2005</w:t>
      </w:r>
    </w:p>
    <w:p>
      <w:pPr>
        <w:pStyle w:val="Heading1"/>
      </w:pPr>
      <w:r>
        <w:t xml:space="preserve">Tags</w:t>
      </w:r>
    </w:p>
    <w:p>
      <w:r>
        <w:t xml:space="preserve">automotive software safety | software development process | c++ | c | international cooperation | iso 15504 | iso 26262 | mathworks polyspace | serena sbm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