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Nittka</w:t>
      </w:r>
    </w:p>
    <w:p>
      <w:r>
        <w:rPr>
          <w:color w:val="64748B"/>
          <w:sz w:val="20"/>
        </w:rPr>
        <w:t xml:space="preserve">nittka@nittka.com | https://vutuv.de/oliver_nittka</w:t>
      </w:r>
    </w:p>
    <w:p>
      <w:pPr>
        <w:pStyle w:val="Heading1"/>
      </w:pPr>
      <w:r>
        <w:t xml:space="preserve">Tags</w:t>
      </w:r>
    </w:p>
    <w:p>
      <w:r>
        <w:t xml:space="preserve">afdx | android | apache | arduino | arinc 429 | asterisk | bash | beagle bone | can | c/c++ | c# | corba | corba (hauptsächlich omniorb) | cyrus imap | delphi/pascal | dhcp | dns | emacs | embedded linux | embedded software | end-of-line produktionstestgeräte | eol-funktionstestprüfung | gige vision | git | gtk+ | gtkmm | html/javascript | i2c | interbus | Java | kalibrierung | kicad | latex | ldap | linux administration | linux echtzeit | linux kernel | linux treiber-programmierung | matlab | messgeräte-kalibrierung | messunsicherheiten | mysql | netzwerkadministration | openvpn | postfix | postgresql | profibus | prüfmittelfähigkeit | Python | qt | raspberry pi | realtime programmierung | rs232 | samba | sendmail | socket | spi | sql | ssh | subversion | tcl/tk | tcp/ip | tftp | udp/ip | wxwindows | zeroc ice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