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Oliver Nittka</w:t>
      </w:r>
    </w:p>
    <w:p>
      <w:r>
        <w:rPr>
          <w:color w:val="64748B"/>
          <w:sz w:val="20"/>
        </w:rPr>
        <w:t xml:space="preserve">nittka@nittka.com | https://vutuv.de/oliver_nittka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afdx | android | apache | arduino | arinc 429 | asterisk | bash | beagle bone | can | c/c++ | c# | corba | corba (hauptsächlich omniorb) | cyrus imap | delphi/pascal | dhcp | dns | emacs | embedded linux | embedded software | end-of-line produktionstestgeräte | eol-funktionstestprüfung | gige vision | git | gtk+ | gtkmm | html/javascript | i2c | interbus | java | kalibrierung | kicad | latex | ldap | linux administration | linux echtzeit | linux-kernel | linux treiber-programmierung | matlab | messgeräte-kalibrierung | messunsicherheiten | mysql | netzwerkadministration | openvpn | postfix | postgresql | profibus | prüfmittelfähigkeit | python | qt | raspberry pi | realtime programmierung | rpc low-level socket-programmierung i... | rs232 | samba | sendmail | socket | spi | sql | ssh | subversion | tcl/tk | tcp/ip | tcp/ip und udp/ip routing/bridging/tu... | tftp | udp/ip | wxwindows | zeroc ice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