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Othmar Wigger</w:t>
      </w:r>
    </w:p>
    <w:p>
      <w:r>
        <w:rPr>
          <w:color w:val="64748B"/>
          <w:sz w:val="20"/>
        </w:rPr>
        <w:t xml:space="preserve">https://vutuv.de/othmar_wigger</w:t>
      </w:r>
    </w:p>
    <w:p>
      <w:r>
        <w:rPr>
          <w:color w:val="64748B"/>
          <w:sz w:val="20"/>
        </w:rPr>
        <w:t xml:space="preserve">Rössligutstrasse 8, 5000 Aarau, Switzerland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terreActive AG</w:t>
      </w:r>
    </w:p>
    <w:p>
      <w:r>
        <w:rPr>
          <w:color w:val="64748B"/>
          <w:sz w:val="20"/>
        </w:rPr>
        <w:t xml:space="preserve">10/2008 - Present</w:t>
      </w:r>
    </w:p>
    <w:p>
      <w:pPr>
        <w:pStyle w:val="Heading1"/>
      </w:pPr>
      <w:r>
        <w:t xml:space="preserve">Tags</w:t>
      </w:r>
    </w:p>
    <w:p>
      <w:r>
        <w:t xml:space="preserve">linux | unix | www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