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Schulthess</w:t>
      </w:r>
    </w:p>
    <w:p>
      <w:r>
        <w:rPr>
          <w:color w:val="64748B"/>
          <w:sz w:val="20"/>
        </w:rPr>
        <w:t xml:space="preserve">https://vutuv.de/pascal_schulthe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mathematica | matlab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