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 Wallaby</w:t>
      </w:r>
    </w:p>
    <w:p>
      <w:r>
        <w:rPr>
          <w:color w:val="64748B"/>
          <w:sz w:val="20"/>
        </w:rPr>
        <w:t xml:space="preserve">https://vutuv.de/pat_wallaby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dj | entwickler von faktulux</w:t>
      </w:r>
    </w:p>
    <w:p>
      <w:pPr>
        <w:pStyle w:val="Heading1"/>
      </w:pPr>
      <w:r>
        <w:t xml:space="preserve">Links</w:t>
      </w:r>
    </w:p>
    <w:p>
      <w:r>
        <w:t xml:space="preserve">Kostenlose Fakturierung: www.faktulux.de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