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Baumann</w:t>
      </w:r>
    </w:p>
    <w:p>
      <w:r>
        <w:rPr>
          <w:color w:val="64748B"/>
          <w:sz w:val="20"/>
        </w:rPr>
        <w:t xml:space="preserve">patrick@baumann-it.de | +49 171 1221730 | https://vutuv.de/patrick_baumann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Testmanagement, GoSys</w:t>
      </w:r>
    </w:p>
    <w:p>
      <w:r>
        <w:rPr>
          <w:color w:val="64748B"/>
          <w:sz w:val="20"/>
        </w:rPr>
        <w:t xml:space="preserve">2/2016 - Present</w:t>
      </w:r>
    </w:p>
    <w:p>
      <w:r>
        <w:t xml:space="preserve">Last &amp; Performanz, Testautomatisierung</w:t>
      </w:r>
    </w:p>
    <w:p>
      <w:pPr>
        <w:spacing w:after="20"/>
      </w:pPr>
      <w:r>
        <w:rPr>
          <w:b/>
        </w:rPr>
        <w:t xml:space="preserve">Testmanagement, DHL</w:t>
      </w:r>
    </w:p>
    <w:p>
      <w:r>
        <w:rPr>
          <w:color w:val="64748B"/>
          <w:sz w:val="20"/>
        </w:rPr>
        <w:t xml:space="preserve">5/2014 - 1/2016</w:t>
      </w:r>
    </w:p>
    <w:p>
      <w:r>
        <w:t xml:space="preserve">Testkonzept, GUI-Test, Automatisierung, Last &amp; Performanz</w:t>
      </w:r>
    </w:p>
    <w:p>
      <w:pPr>
        <w:pStyle w:val="Heading1"/>
      </w:pPr>
      <w:r>
        <w:t xml:space="preserve">Tags</w:t>
      </w:r>
    </w:p>
    <w:p>
      <w:r>
        <w:t xml:space="preserve">freischaffender künstler | versatilist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