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Patrick Möller</w:t>
      </w:r>
    </w:p>
    <w:p>
      <w:r>
        <w:rPr>
          <w:color w:val="64748B"/>
          <w:sz w:val="20"/>
        </w:rPr>
        <w:t xml:space="preserve">https://vutuv.de/patrick_moeller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Director Investor Relations, XING AG</w:t>
      </w:r>
    </w:p>
    <w:p>
      <w:r>
        <w:rPr>
          <w:color w:val="64748B"/>
          <w:sz w:val="20"/>
        </w:rPr>
        <w:t xml:space="preserve">10/2007 - Present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