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Mollet</w:t>
      </w:r>
    </w:p>
    <w:p>
      <w:r>
        <w:rPr>
          <w:color w:val="64748B"/>
          <w:sz w:val="20"/>
        </w:rPr>
        <w:t xml:space="preserve">https://vutuv.de/patrick_mollet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Manager Sales &amp; Marketing, XING E-Recruiting Switzerland AG</w:t>
      </w:r>
    </w:p>
    <w:p>
      <w:pPr>
        <w:pStyle w:val="Heading1"/>
      </w:pPr>
      <w:r>
        <w:t xml:space="preserve">Profiles</w:t>
      </w:r>
    </w:p>
    <w:p>
      <w:r>
        <w:t xml:space="preserve">Facebook: http://facebook.com/paedumollet</w:t>
      </w:r>
    </w:p>
    <w:p>
      <w:r>
        <w:t xml:space="preserve">Instagram: http://instagram.com/pmollet</w:t>
      </w:r>
    </w:p>
    <w:p>
      <w:r>
        <w:t xml:space="preserve">Twitter: http://twitter.com/pmollet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