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Philipp Eggimann</w:t>
      </w:r>
    </w:p>
    <w:p>
      <w:r>
        <w:rPr>
          <w:color w:val="64748B"/>
          <w:sz w:val="20"/>
        </w:rPr>
        <w:t xml:space="preserve">patrickeggimann1985@gmail.com | https://vutuv.de/patrick_philipp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Executive Sales Manager Europe, Qualist AG</w:t>
      </w:r>
    </w:p>
    <w:p>
      <w:r>
        <w:rPr>
          <w:color w:val="64748B"/>
          <w:sz w:val="20"/>
        </w:rPr>
        <w:t xml:space="preserve">8/2018 - Present</w:t>
      </w:r>
    </w:p>
    <w:p>
      <w:pPr>
        <w:pStyle w:val="Heading1"/>
      </w:pPr>
      <w:r>
        <w:t xml:space="preserve">Tags</w:t>
      </w:r>
    </w:p>
    <w:p>
      <w:r>
        <w:t xml:space="preserve">IT-Software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