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Patrick Schyma</w:t>
      </w:r>
    </w:p>
    <w:p>
      <w:r>
        <w:rPr>
          <w:color w:val="64748B"/>
          <w:sz w:val="20"/>
        </w:rPr>
        <w:t xml:space="preserve">https://vutuv.de/patrick_schyma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Eskalationsmanager Kunde, Atruvia AG</w:t>
      </w:r>
    </w:p>
    <w:p>
      <w:r>
        <w:rPr>
          <w:color w:val="64748B"/>
          <w:sz w:val="20"/>
        </w:rPr>
        <w:t xml:space="preserve">1/2019 - Present</w:t>
      </w:r>
    </w:p>
    <w:p>
      <w:r>
        <w:t xml:space="preserve">Kundenkommunikation bei Reklamationen und Eskalationen</w:t>
      </w:r>
    </w:p>
    <w:p>
      <w:pPr>
        <w:pStyle w:val="Heading1"/>
      </w:pPr>
      <w:r>
        <w:t xml:space="preserve">Tags</w:t>
      </w:r>
    </w:p>
    <w:p>
      <w:r>
        <w:t xml:space="preserve">banking | Eskalation | it | kommunikation | Kundenmanagement | Reklamation | vertrieb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