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Patrik Birchmeier</w:t>
      </w:r>
    </w:p>
    <w:p>
      <w:r>
        <w:rPr>
          <w:color w:val="64748B"/>
          <w:sz w:val="20"/>
        </w:rPr>
        <w:t xml:space="preserve">https://vutuv.de/patrik_birchmei</w:t>
      </w:r>
    </w:p>
    <w:p>
      <w:r>
        <w:rPr>
          <w:color w:val="64748B"/>
          <w:sz w:val="20"/>
        </w:rPr>
        <w:t xml:space="preserve">Date of birth: 19.03.1973 | Gender: Male</w:t>
      </w:r>
    </w:p>
    <w:p>
      <w:pPr>
        <w:pStyle w:val="Heading1"/>
      </w:pPr>
      <w:r>
        <w:t xml:space="preserve">Tags</w:t>
      </w:r>
    </w:p>
    <w:p>
      <w:r>
        <w:t xml:space="preserve">apache | bsd | debian | devops | firewall | bind / dns | centos | cloudstack | docker | high availability system architectures | high traffic/user systems | itil | j2ee | jboss | linux | mysql | nginx | postgresql | puppet | redhat | rhce | security | shell scripting | solaris | system administration | system engineering | tomcat | unix | weblogic | webservices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