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Pierre-Baptiste Cordier Simonneau</w:t>
      </w:r>
    </w:p>
    <w:p>
      <w:r>
        <w:rPr>
          <w:color w:val="64748B"/>
          <w:sz w:val="20"/>
        </w:rPr>
        <w:t xml:space="preserve">pbcordiersimonneau@zaclys.net | https://vutuv.de/pb_cordier_simonneau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Responsable de projets numériques, Fondation de l'Armée du Salut</w:t>
      </w:r>
    </w:p>
    <w:p>
      <w:r>
        <w:rPr>
          <w:color w:val="64748B"/>
          <w:sz w:val="20"/>
        </w:rPr>
        <w:t xml:space="preserve">6/2008 - Present</w:t>
      </w:r>
    </w:p>
    <w:p>
      <w:r>
        <w:t xml:space="preserve">● Suivi et mise en place de projets numériques ● Stratégie SEO ● Participation à la stratégie SEA / webmarketing ● Formation et accompagnement des utilisateurs ● Rédaction web ● Mise à jour du site internet</w:t>
      </w:r>
    </w:p>
    <w:p>
      <w:pPr>
        <w:spacing w:after="20"/>
      </w:pPr>
      <w:r>
        <w:rPr>
          <w:b/>
        </w:rPr>
        <w:t xml:space="preserve">Aumônier catholique (laïc), Ministère de la Défense</w:t>
      </w:r>
    </w:p>
    <w:p>
      <w:r>
        <w:rPr>
          <w:color w:val="64748B"/>
          <w:sz w:val="20"/>
        </w:rPr>
        <w:t xml:space="preserve">4/2003 - 5/2008</w:t>
      </w:r>
    </w:p>
    <w:p>
      <w:r>
        <w:t xml:space="preserve">● Accompagner humainement et spirituellement de personnels de la défense ● Présider et/ou organiser des cérémonies - manifestations ● Conseiller du commandement ● Aider les familles en difficultés</w:t>
      </w:r>
    </w:p>
    <w:p>
      <w:pPr>
        <w:spacing w:after="20"/>
      </w:pPr>
      <w:r>
        <w:rPr>
          <w:b/>
        </w:rPr>
        <w:t xml:space="preserve">Chargé de qualité, JVS-Mairistem</w:t>
      </w:r>
    </w:p>
    <w:p>
      <w:r>
        <w:rPr>
          <w:color w:val="64748B"/>
          <w:sz w:val="20"/>
        </w:rPr>
        <w:t xml:space="preserve">9/1998 - 8/2000</w:t>
      </w:r>
    </w:p>
    <w:p>
      <w:r>
        <w:t xml:space="preserve">Vérifier de la qualité des logiciels vendus aux collectivités territoriales d'un point de vue tant de l'utilisation que de la conformité à la réglementation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Journaliste Web, Réseau Mondial de Prière de Pape</w:t>
      </w:r>
    </w:p>
    <w:p>
      <w:r>
        <w:t xml:space="preserve">education · Le réseau mondial de prière du Pape est une œuvre d'Eglise confiée à la Compagnie de Jésus pour porter les intentions de prière du Pape. Je participe à la rédaction de différents articles pour le site internet, facebook et anime quotidienne son compte twitter pour la France</w:t>
      </w:r>
    </w:p>
    <w:p>
      <w:pPr>
        <w:spacing w:after="20"/>
      </w:pPr>
      <w:r>
        <w:rPr>
          <w:b/>
        </w:rPr>
        <w:t xml:space="preserve">Responsable de la communication, SVE du Coeur de Jésus</w:t>
      </w:r>
    </w:p>
    <w:p>
      <w:r>
        <w:rPr>
          <w:color w:val="64748B"/>
          <w:sz w:val="20"/>
        </w:rPr>
        <w:t xml:space="preserve">1/2020 - Present</w:t>
      </w:r>
    </w:p>
    <w:p>
      <w:r>
        <w:t xml:space="preserve">● Refondre avec l'aide d'une agence le site web (svecoeurdejesus.com) ● Concevoir l'architecture du site ● Créer des contenus et mise à jour du site ● Mise en place de stratégie SEO ● Animer les réseaux sociaux ● Créer et envoyer les lettres d'information ● Accompagner des responsables de l'association en matière d'innovation numérique  ● Animer un réseau de rédacteurs</w:t>
      </w:r>
    </w:p>
    <w:p>
      <w:pPr>
        <w:spacing w:after="20"/>
      </w:pPr>
      <w:r>
        <w:rPr>
          <w:b/>
        </w:rPr>
        <w:t xml:space="preserve">Trésorier territorial, Cor Unum</w:t>
      </w:r>
    </w:p>
    <w:p>
      <w:r>
        <w:rPr>
          <w:color w:val="64748B"/>
          <w:sz w:val="20"/>
        </w:rPr>
        <w:t xml:space="preserve">4/2017 - Present</w:t>
      </w:r>
    </w:p>
    <w:p>
      <w:r>
        <w:t xml:space="preserve">education · Assurer la gestion de la trésorerie du territoire Ile-de-France / Chartres. Faire les relances de cotisations pour en assurer la transmission au national. Gestion des notes de frais.</w:t>
      </w:r>
    </w:p>
    <w:p>
      <w:pPr>
        <w:spacing w:after="20"/>
      </w:pPr>
      <w:r>
        <w:rPr>
          <w:b/>
        </w:rPr>
        <w:t xml:space="preserve">Trésorier du conseil d’administration, Association des Amis d'Emmanuel Mounier</w:t>
      </w:r>
    </w:p>
    <w:p>
      <w:r>
        <w:rPr>
          <w:color w:val="64748B"/>
          <w:sz w:val="20"/>
        </w:rPr>
        <w:t xml:space="preserve">6/2013 - 2/2018</w:t>
      </w:r>
    </w:p>
    <w:p>
      <w:r>
        <w:t xml:space="preserve">politics · Assurer la gestion financière, le remboursement des notes de frais, des relations avec la Banque de l'Association et préparer les documents comptables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Master, Théologie, Université de Metz</w:t>
      </w:r>
    </w:p>
    <w:p>
      <w:r>
        <w:rPr>
          <w:color w:val="64748B"/>
          <w:sz w:val="20"/>
        </w:rPr>
        <w:t xml:space="preserve">9/2003 - 7/2007</w:t>
      </w:r>
    </w:p>
    <w:p>
      <w:pPr>
        <w:spacing w:after="20"/>
      </w:pPr>
      <w:r>
        <w:rPr>
          <w:b/>
        </w:rPr>
        <w:t xml:space="preserve">Licence, Université de Lille − sciences humaines et sociales</w:t>
      </w:r>
    </w:p>
    <w:p>
      <w:r>
        <w:rPr>
          <w:color w:val="64748B"/>
          <w:sz w:val="20"/>
        </w:rPr>
        <w:t xml:space="preserve">1996 - 1997</w:t>
      </w:r>
    </w:p>
    <w:p>
      <w:pPr>
        <w:spacing w:after="20"/>
      </w:pPr>
      <w:r>
        <w:rPr>
          <w:b/>
        </w:rPr>
        <w:t xml:space="preserve">DUT, Université de Reims Champagne-Ardenne</w:t>
      </w:r>
    </w:p>
    <w:p>
      <w:r>
        <w:rPr>
          <w:color w:val="64748B"/>
          <w:sz w:val="20"/>
        </w:rPr>
        <w:t xml:space="preserve">1993 - 1996</w:t>
      </w:r>
    </w:p>
    <w:p>
      <w:pPr>
        <w:pStyle w:val="Heading1"/>
      </w:pPr>
      <w:r>
        <w:t xml:space="preserve">Tags</w:t>
      </w:r>
    </w:p>
    <w:p>
      <w:r>
        <w:t xml:space="preserve">communication | Communication d’entreprise | Communication marketing | Communication stratégique | Français | Gestion de projet | Marketing digital | ONG | Rédaction SEO | Relations publiques | Réseaux sociaux | Stratégie numérique | Webmaster | wordpress</w:t>
      </w:r>
    </w:p>
    <w:p>
      <w:pPr>
        <w:pStyle w:val="Heading1"/>
      </w:pPr>
      <w:r>
        <w:t xml:space="preserve">Certificates &amp; licenses</w:t>
      </w:r>
    </w:p>
    <w:p>
      <w:r>
        <w:t xml:space="preserve">Google Analytics pour les débutants (Google, 2022-11) | Fondamentaux du marketing numérique (Google Ateliers Numériques, 2022-07)</w:t>
      </w:r>
    </w:p>
    <w:p>
      <w:pPr>
        <w:pStyle w:val="Heading1"/>
      </w:pPr>
      <w:r>
        <w:t xml:space="preserve">Profiles</w:t>
      </w:r>
    </w:p>
    <w:p>
      <w:r>
        <w:t xml:space="preserve">Mastodon: https://framapiaf.org/@pbcsmn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