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Peter Lorenz</w:t>
      </w:r>
    </w:p>
    <w:p>
      <w:r>
        <w:rPr>
          <w:color w:val="64748B"/>
          <w:sz w:val="20"/>
        </w:rPr>
        <w:t xml:space="preserve">peter.lorenz@the-programmer.net | https://vutuv.de/peter_lorenz</w:t>
      </w:r>
    </w:p>
    <w:p>
      <w:r>
        <w:rPr>
          <w:color w:val="64748B"/>
          <w:sz w:val="20"/>
        </w:rPr>
        <w:t xml:space="preserve">Date of birth: 16.02.1981 | Gender: Male</w:t>
      </w:r>
    </w:p>
    <w:p>
      <w:pPr>
        <w:pStyle w:val="Heading1"/>
      </w:pPr>
      <w:r>
        <w:t xml:space="preserve">Tags</w:t>
      </w:r>
    </w:p>
    <w:p>
      <w:r>
        <w:t xml:space="preserve">agile mindset | facilitation | git | kanban | scrum | PHP | python</w:t>
      </w:r>
    </w:p>
    <w:p>
      <w:pPr>
        <w:pStyle w:val="Heading1"/>
      </w:pPr>
      <w:r>
        <w:t xml:space="preserve">Profiles</w:t>
      </w:r>
    </w:p>
    <w:p>
      <w:r>
        <w:t xml:space="preserve">Twitter: http://twitter.com/Dragonlord211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