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Petrina Kirchmann</w:t>
      </w:r>
    </w:p>
    <w:p>
      <w:r>
        <w:rPr>
          <w:color w:val="64748B"/>
          <w:sz w:val="20"/>
        </w:rPr>
        <w:t xml:space="preserve">https://vutuv.de/petrina_kirchma</w:t>
      </w:r>
    </w:p>
    <w:p>
      <w:pPr>
        <w:pStyle w:val="Heading1"/>
      </w:pPr>
      <w:r>
        <w:t xml:space="preserve">Tags</w:t>
      </w:r>
    </w:p>
    <w:p>
      <w:r>
        <w:t xml:space="preserve">Analytik (QC) | Chemische Synthese | Mikrobiologie | Verfahrensentwicklung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