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 Brandecker</w:t>
      </w:r>
    </w:p>
    <w:p>
      <w:r>
        <w:rPr>
          <w:color w:val="64748B"/>
          <w:sz w:val="20"/>
        </w:rPr>
        <w:t xml:space="preserve">philip.brandecker@xing.com | https://vutuv.de/philip_brandeck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