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PuBxI eRztKb</w:t>
      </w:r>
    </w:p>
    <w:p>
      <w:r>
        <w:rPr>
          <w:color w:val="64748B"/>
          <w:sz w:val="20"/>
        </w:rPr>
        <w:t xml:space="preserve">ecanlas@usc.edu | https://vutuv.de/pubxi_erztkb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