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QBM1SZAV yQFVoJl0</w:t>
      </w:r>
    </w:p>
    <w:p>
      <w:r>
        <w:rPr>
          <w:color w:val="64748B"/>
          <w:sz w:val="20"/>
        </w:rPr>
        <w:t xml:space="preserve">russell@clinical-assoc.com | https://vutuv.de/qbm1szav_yqfvoj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