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Rafael Landwehr</w:t>
      </w:r>
    </w:p>
    <w:p>
      <w:r>
        <w:rPr>
          <w:color w:val="64748B"/>
          <w:sz w:val="20"/>
        </w:rPr>
        <w:t xml:space="preserve">https://vutuv.de/rafael_landwehr</w:t>
      </w:r>
    </w:p>
    <w:p>
      <w:r>
        <w:rPr>
          <w:color w:val="64748B"/>
          <w:sz w:val="20"/>
        </w:rPr>
        <w:t xml:space="preserve">Germany</w:t>
      </w:r>
    </w:p>
    <w:p>
      <w:pPr>
        <w:pStyle w:val="Heading1"/>
      </w:pPr>
      <w:r>
        <w:t xml:space="preserve">Tags</w:t>
      </w:r>
    </w:p>
    <w:p>
      <w:r>
        <w:t xml:space="preserve">gesundheitswesen | management | OpenStreetMap | pflege | Pflegewissenschaft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