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Rahmi Avci</w:t>
      </w:r>
    </w:p>
    <w:p>
      <w:r>
        <w:rPr>
          <w:color w:val="64748B"/>
          <w:sz w:val="20"/>
        </w:rPr>
        <w:t xml:space="preserve">rahmiavciconsulting@gmail.com | https://vutuv.de/rahmi_avci</w:t>
      </w:r>
    </w:p>
    <w:p>
      <w:pPr>
        <w:pStyle w:val="Heading1"/>
      </w:pPr>
      <w:r>
        <w:t xml:space="preserve">Tags</w:t>
      </w:r>
    </w:p>
    <w:p>
      <w:r>
        <w:t xml:space="preserve">produkttests | qualitätssicherung | testdurchführung | testmanagement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