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Rahul Khinchi</w:t>
      </w:r>
    </w:p>
    <w:p>
      <w:r>
        <w:rPr>
          <w:color w:val="64748B"/>
          <w:sz w:val="20"/>
        </w:rPr>
        <w:t xml:space="preserve">khinchi.rahul@gmail.com | https://vutuv.de/rahul_khinchi</w:t>
      </w:r>
    </w:p>
    <w:p>
      <w:pPr>
        <w:pStyle w:val="Heading1"/>
      </w:pPr>
      <w:r>
        <w:t xml:space="preserve">Tags</w:t>
      </w:r>
    </w:p>
    <w:p>
      <w:r>
        <w:t xml:space="preserve">api | DevRel | Solutions Engineering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