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Enders</w:t>
      </w:r>
    </w:p>
    <w:p>
      <w:r>
        <w:rPr>
          <w:color w:val="64748B"/>
          <w:sz w:val="20"/>
        </w:rPr>
        <w:t xml:space="preserve">rainer@endersconsulting.com | https://vutuv.de/rainer_enders</w:t>
      </w:r>
    </w:p>
    <w:p>
      <w:pPr>
        <w:pStyle w:val="Heading1"/>
      </w:pPr>
      <w:r>
        <w:t xml:space="preserve">Tags</w:t>
      </w:r>
    </w:p>
    <w:p>
      <w:r>
        <w:t xml:space="preserve">cloud | consulting | cto | Director | Engineering Manager | International experience | software development | Telecommunication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