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Colditz</w:t>
      </w:r>
    </w:p>
    <w:p>
      <w:r>
        <w:rPr>
          <w:color w:val="64748B"/>
          <w:sz w:val="20"/>
        </w:rPr>
        <w:t xml:space="preserve">rco@innolas.com | +49898993601319 | https://vutuv.de/ralf_colditz</w:t>
      </w:r>
    </w:p>
    <w:p>
      <w:pPr>
        <w:pStyle w:val="Heading1"/>
      </w:pPr>
      <w:r>
        <w:t xml:space="preserve">Links</w:t>
      </w:r>
    </w:p>
    <w:p>
      <w:r>
        <w:t xml:space="preserve">InnoLas Semiconductor: http://innolas.com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