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Ralf Scotti</w:t>
      </w:r>
    </w:p>
    <w:p>
      <w:r>
        <w:rPr>
          <w:color w:val="64748B"/>
          <w:sz w:val="20"/>
        </w:rPr>
        <w:t xml:space="preserve">https://vutuv.de/ralf_scotti</w:t>
      </w:r>
    </w:p>
    <w:p>
      <w:pPr>
        <w:pStyle w:val="Heading1"/>
      </w:pPr>
      <w:r>
        <w:t xml:space="preserve">Tags</w:t>
      </w:r>
    </w:p>
    <w:p>
      <w:r>
        <w:t xml:space="preserve">itil | testautomation | istqb | sw test | testkoordination | testmanagement</w:t>
      </w:r>
    </w:p>
    <w:p>
      <w:pPr>
        <w:pStyle w:val="Heading1"/>
      </w:pPr>
      <w:r>
        <w:t xml:space="preserve">Links</w:t>
      </w:r>
    </w:p>
    <w:p>
      <w:r>
        <w:t xml:space="preserve">Page: http://www.scotti-online.de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